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7D" w:rsidRDefault="00E66EC5">
      <w:pPr>
        <w:jc w:val="center"/>
        <w:rPr>
          <w:rFonts w:eastAsia="Times New Roman" w:cs="&quot;Times New Roman&quot;"/>
          <w:b/>
          <w:bCs/>
          <w:sz w:val="32"/>
          <w:szCs w:val="32"/>
        </w:rPr>
      </w:pPr>
      <w:r>
        <w:rPr>
          <w:rFonts w:eastAsia="Times New Roman" w:cs="&quot;Times New Roman&quot;"/>
          <w:b/>
          <w:bCs/>
          <w:sz w:val="32"/>
          <w:szCs w:val="32"/>
        </w:rPr>
        <w:t>П</w:t>
      </w:r>
      <w:r>
        <w:rPr>
          <w:rFonts w:eastAsia="Times New Roman" w:cs="&quot;Times New Roman&quot;"/>
          <w:b/>
          <w:bCs/>
          <w:sz w:val="32"/>
          <w:szCs w:val="32"/>
        </w:rPr>
        <w:t>опуляризаци</w:t>
      </w:r>
      <w:r>
        <w:rPr>
          <w:rFonts w:eastAsia="Times New Roman" w:cs="&quot;Times New Roman&quot;"/>
          <w:b/>
          <w:bCs/>
          <w:sz w:val="32"/>
          <w:szCs w:val="32"/>
        </w:rPr>
        <w:t>я</w:t>
      </w:r>
      <w:r>
        <w:rPr>
          <w:rFonts w:eastAsia="Times New Roman" w:cs="&quot;Times New Roman&quot;"/>
          <w:b/>
          <w:bCs/>
          <w:sz w:val="32"/>
          <w:szCs w:val="32"/>
        </w:rPr>
        <w:t xml:space="preserve"> единого номера </w:t>
      </w:r>
    </w:p>
    <w:p w:rsidR="00872E7D" w:rsidRDefault="00E66EC5">
      <w:pPr>
        <w:jc w:val="center"/>
        <w:rPr>
          <w:rFonts w:eastAsia="Times New Roman" w:cs="&quot;Times New Roman&quot;"/>
          <w:b/>
          <w:bCs/>
          <w:sz w:val="32"/>
          <w:szCs w:val="32"/>
        </w:rPr>
      </w:pPr>
      <w:r>
        <w:rPr>
          <w:rFonts w:eastAsia="Times New Roman" w:cs="&quot;Times New Roman&quot;"/>
          <w:b/>
          <w:bCs/>
          <w:sz w:val="32"/>
          <w:szCs w:val="32"/>
        </w:rPr>
        <w:t>вызова экстренных оперативных служб – 112.</w:t>
      </w:r>
    </w:p>
    <w:p w:rsidR="00872E7D" w:rsidRDefault="00872E7D">
      <w:pPr>
        <w:jc w:val="center"/>
      </w:pPr>
    </w:p>
    <w:p w:rsidR="00872E7D" w:rsidRDefault="00E66EC5" w:rsidP="00E66EC5">
      <w:pPr>
        <w:ind w:firstLineChars="64" w:firstLine="2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Экстренные номера телефонов должны знать не только взрослые люди, но и дети. В доме на видном месте всегда должен висеть список номеров телефонов МЧС, полиции, скорой помощи, номера</w:t>
      </w:r>
      <w:r>
        <w:rPr>
          <w:rFonts w:eastAsia="Times New Roman"/>
          <w:sz w:val="32"/>
          <w:szCs w:val="32"/>
        </w:rPr>
        <w:t xml:space="preserve"> родителей, родственников, близких друзей, по которым ребенок может позвонить сам в случае угрозы. Обязательно научите его, как нужно вызывать экстренные службы с домашнего и с мобильного телефона, какие цифры номера набирать и что сказать диспетчеру служб</w:t>
      </w:r>
      <w:r>
        <w:rPr>
          <w:rFonts w:eastAsia="Times New Roman"/>
          <w:sz w:val="32"/>
          <w:szCs w:val="32"/>
        </w:rPr>
        <w:t>ы.</w:t>
      </w:r>
    </w:p>
    <w:p w:rsidR="00872E7D" w:rsidRDefault="00E66EC5" w:rsidP="00E66EC5">
      <w:pPr>
        <w:ind w:firstLineChars="64" w:firstLine="206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112 -</w:t>
      </w:r>
      <w:r>
        <w:rPr>
          <w:rFonts w:eastAsia="Times New Roman"/>
          <w:sz w:val="32"/>
          <w:szCs w:val="32"/>
        </w:rPr>
        <w:t xml:space="preserve"> единый номер вызова экстренных оперативных служб для приёма сообщений о пожарах и чрезвычайных ситуациях в телефонных сетях местной телефонной связи;</w:t>
      </w:r>
    </w:p>
    <w:p w:rsidR="00872E7D" w:rsidRDefault="00E66EC5" w:rsidP="00E66EC5">
      <w:pPr>
        <w:ind w:firstLineChars="64" w:firstLine="206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01 или 101</w:t>
      </w:r>
      <w:r>
        <w:rPr>
          <w:rFonts w:eastAsia="Times New Roman"/>
          <w:sz w:val="32"/>
          <w:szCs w:val="32"/>
        </w:rPr>
        <w:t xml:space="preserve"> - единый телефон пожарных и спасателей;</w:t>
      </w:r>
    </w:p>
    <w:p w:rsidR="00872E7D" w:rsidRDefault="00E66EC5" w:rsidP="00E66EC5">
      <w:pPr>
        <w:ind w:firstLineChars="64" w:firstLine="206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02 или 102 -</w:t>
      </w:r>
      <w:r>
        <w:rPr>
          <w:rFonts w:eastAsia="Times New Roman"/>
          <w:sz w:val="32"/>
          <w:szCs w:val="32"/>
        </w:rPr>
        <w:t xml:space="preserve"> полиция;</w:t>
      </w:r>
    </w:p>
    <w:p w:rsidR="00872E7D" w:rsidRDefault="00E66EC5" w:rsidP="00E66EC5">
      <w:pPr>
        <w:ind w:firstLineChars="64" w:firstLine="206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03 или 103 </w:t>
      </w:r>
      <w:r>
        <w:rPr>
          <w:rFonts w:eastAsia="Times New Roman"/>
          <w:sz w:val="32"/>
          <w:szCs w:val="32"/>
        </w:rPr>
        <w:t>- скорая помо</w:t>
      </w:r>
      <w:r>
        <w:rPr>
          <w:rFonts w:eastAsia="Times New Roman"/>
          <w:sz w:val="32"/>
          <w:szCs w:val="32"/>
        </w:rPr>
        <w:t>щь;</w:t>
      </w:r>
    </w:p>
    <w:p w:rsidR="00872E7D" w:rsidRDefault="00E66EC5" w:rsidP="00E66EC5">
      <w:pPr>
        <w:ind w:firstLineChars="64" w:firstLine="206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04 ли 104 </w:t>
      </w:r>
      <w:r>
        <w:rPr>
          <w:rFonts w:eastAsia="Times New Roman"/>
          <w:sz w:val="32"/>
          <w:szCs w:val="32"/>
        </w:rPr>
        <w:t>- аварийная газовая служба.</w:t>
      </w:r>
    </w:p>
    <w:p w:rsidR="00872E7D" w:rsidRDefault="00E66EC5" w:rsidP="00E66EC5">
      <w:pPr>
        <w:ind w:firstLineChars="64" w:firstLine="2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Говорить по телефону нужно четко, спокойно и не торопясь. По звонку команда уже поднята по тревоге и выезжает, а все дополнительные сведения ей передадут по рации. Научите ребенка, что нужно сообщить диспетчеру при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звонке в экстренную службу: адрес называть нужно в первую очередь, даже если связь прервется, спасатели все равно будут знать, куда ехать; объект — где это случилось (во дворе, в квартире, в подвале, на складе), что случилось (сообщить конкретно: горит те</w:t>
      </w:r>
      <w:r>
        <w:rPr>
          <w:rFonts w:eastAsia="Times New Roman"/>
          <w:sz w:val="32"/>
          <w:szCs w:val="32"/>
        </w:rPr>
        <w:t>левизор, мебель, чувствуется запах газа). Если диспетчер попросит, нужно уточнить номер дома, подъезда, квартиры, код для входа в подъезд и т.д. Назвать свою фамилию и телефон.</w:t>
      </w:r>
    </w:p>
    <w:p w:rsidR="00872E7D" w:rsidRDefault="00E66EC5" w:rsidP="00E66EC5">
      <w:pPr>
        <w:ind w:firstLineChars="64" w:firstLine="2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Знайте, </w:t>
      </w:r>
      <w:r>
        <w:rPr>
          <w:rFonts w:eastAsia="Times New Roman"/>
          <w:sz w:val="32"/>
          <w:szCs w:val="32"/>
        </w:rPr>
        <w:t>что вызов экстренных служб - это не игрушки. Нельзя баловаться, обманыв</w:t>
      </w:r>
      <w:r>
        <w:rPr>
          <w:rFonts w:eastAsia="Times New Roman"/>
          <w:sz w:val="32"/>
          <w:szCs w:val="32"/>
        </w:rPr>
        <w:t>ать операторов. Последствия ложного звонка могут быть очень серьезными: мало того, что  придется выплачивать штраф, так еще в это время где-то могут пострадать люди, которым, действительно, требуется помощь.</w:t>
      </w:r>
    </w:p>
    <w:p w:rsidR="00872E7D" w:rsidRDefault="00E66EC5" w:rsidP="00E66EC5">
      <w:pPr>
        <w:ind w:firstLineChars="64" w:firstLine="2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</w:t>
      </w:r>
      <w:r>
        <w:rPr>
          <w:rFonts w:eastAsia="Times New Roman"/>
          <w:sz w:val="32"/>
          <w:szCs w:val="32"/>
        </w:rPr>
        <w:t xml:space="preserve">елефон 112 не предназначен для решения проблем </w:t>
      </w:r>
      <w:r>
        <w:rPr>
          <w:rFonts w:eastAsia="Times New Roman"/>
          <w:sz w:val="32"/>
          <w:szCs w:val="32"/>
        </w:rPr>
        <w:t xml:space="preserve">с оператором сотовой связи, для получения информации о погоде, для вызова такси, </w:t>
      </w:r>
      <w:r>
        <w:rPr>
          <w:rFonts w:eastAsia="Times New Roman"/>
          <w:sz w:val="32"/>
          <w:szCs w:val="32"/>
        </w:rPr>
        <w:lastRenderedPageBreak/>
        <w:t>заказа столика и пр. Многие звонки в экстренную службу совершаются случайно, из-за выключения блокировки клавиш или детьми в момент игры с телефоном. Подобные звонки только пе</w:t>
      </w:r>
      <w:r>
        <w:rPr>
          <w:rFonts w:eastAsia="Times New Roman"/>
          <w:sz w:val="32"/>
          <w:szCs w:val="32"/>
        </w:rPr>
        <w:t xml:space="preserve">регружают экстренную линию и иногда лишают попавших в беду возможности спасения. Стоит помнить, что за ложный вызов по номеру 112 лицу грозит административная ответственность по ст. 19.13 КоАП «Заведомо ложный вызов специализированных служб» в виде штрафа </w:t>
      </w:r>
      <w:r>
        <w:rPr>
          <w:rFonts w:eastAsia="Times New Roman"/>
          <w:sz w:val="32"/>
          <w:szCs w:val="32"/>
        </w:rPr>
        <w:t>1-1,5 тыс. рублей.</w:t>
      </w:r>
    </w:p>
    <w:p w:rsidR="00872E7D" w:rsidRDefault="00E66EC5" w:rsidP="00E66EC5">
      <w:pPr>
        <w:ind w:firstLineChars="64" w:firstLine="2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Видеоматериалы для </w:t>
      </w:r>
      <w:r>
        <w:rPr>
          <w:rFonts w:eastAsia="Times New Roman"/>
          <w:sz w:val="32"/>
          <w:szCs w:val="32"/>
        </w:rPr>
        <w:t>просмотра с детьми можно найти</w:t>
      </w:r>
      <w:r>
        <w:rPr>
          <w:rFonts w:eastAsia="Times New Roman"/>
          <w:sz w:val="32"/>
          <w:szCs w:val="32"/>
        </w:rPr>
        <w:t xml:space="preserve">: </w:t>
      </w:r>
      <w:hyperlink r:id="rId5" w:history="1">
        <w:r w:rsidRPr="00FB4E5C">
          <w:rPr>
            <w:rStyle w:val="a3"/>
            <w:rFonts w:eastAsia="Times New Roman" w:cs="Arial"/>
            <w:sz w:val="32"/>
            <w:szCs w:val="32"/>
          </w:rPr>
          <w:t>https://cloud.mail.ru/pu</w:t>
        </w:r>
        <w:r w:rsidRPr="00FB4E5C">
          <w:rPr>
            <w:rStyle w:val="a3"/>
            <w:rFonts w:eastAsia="Times New Roman" w:cs="Arial"/>
            <w:sz w:val="32"/>
            <w:szCs w:val="32"/>
          </w:rPr>
          <w:t>b</w:t>
        </w:r>
        <w:r w:rsidRPr="00FB4E5C">
          <w:rPr>
            <w:rStyle w:val="a3"/>
            <w:rFonts w:eastAsia="Times New Roman" w:cs="Arial"/>
            <w:sz w:val="32"/>
            <w:szCs w:val="32"/>
          </w:rPr>
          <w:t>lic/uvy2/jyvHto9ze</w:t>
        </w:r>
      </w:hyperlink>
      <w:r>
        <w:rPr>
          <w:rFonts w:eastAsia="Times New Roman" w:cs="Arial"/>
          <w:sz w:val="32"/>
          <w:szCs w:val="32"/>
        </w:rPr>
        <w:t xml:space="preserve"> </w:t>
      </w:r>
    </w:p>
    <w:p w:rsidR="00872E7D" w:rsidRDefault="00872E7D" w:rsidP="00872E7D">
      <w:pPr>
        <w:ind w:firstLineChars="64" w:firstLine="205"/>
        <w:rPr>
          <w:rFonts w:eastAsia="Times New Roman"/>
          <w:sz w:val="32"/>
          <w:szCs w:val="32"/>
        </w:rPr>
      </w:pPr>
    </w:p>
    <w:sectPr w:rsidR="00872E7D" w:rsidSect="00872E7D">
      <w:pgSz w:w="11906" w:h="16838"/>
      <w:pgMar w:top="1985" w:right="1064" w:bottom="1701" w:left="1091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872E7D"/>
    <w:rsid w:val="00872E7D"/>
    <w:rsid w:val="00E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E7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6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vy2/jyvHto9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983E-1F40-49E4-80B4-5CFB049E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2021-10-18T08:22:00Z</dcterms:created>
  <dcterms:modified xsi:type="dcterms:W3CDTF">2021-10-18T08:24:00Z</dcterms:modified>
  <cp:version>0900.0000.01</cp:version>
</cp:coreProperties>
</file>