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1E" w:rsidRDefault="00DB031E" w:rsidP="00414F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справка по итогам мониторинга</w:t>
      </w:r>
    </w:p>
    <w:p w:rsidR="00DB031E" w:rsidRDefault="00DB031E" w:rsidP="0009303D">
      <w:pPr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(2021– 2022 </w:t>
      </w:r>
      <w:r w:rsidRPr="00414F16">
        <w:rPr>
          <w:sz w:val="28"/>
          <w:szCs w:val="28"/>
        </w:rPr>
        <w:t xml:space="preserve"> учебный год)</w:t>
      </w:r>
    </w:p>
    <w:p w:rsidR="00DB031E" w:rsidRPr="000850DD" w:rsidRDefault="00DB031E" w:rsidP="0009303D">
      <w:pPr>
        <w:ind w:left="75"/>
        <w:jc w:val="center"/>
        <w:rPr>
          <w:sz w:val="28"/>
          <w:szCs w:val="28"/>
        </w:rPr>
      </w:pPr>
    </w:p>
    <w:p w:rsidR="00DB031E" w:rsidRPr="001F3CE6" w:rsidRDefault="00DB031E" w:rsidP="001F3CE6">
      <w:pPr>
        <w:spacing w:line="360" w:lineRule="auto"/>
        <w:ind w:firstLine="709"/>
        <w:jc w:val="both"/>
        <w:rPr>
          <w:sz w:val="28"/>
          <w:szCs w:val="28"/>
        </w:rPr>
      </w:pPr>
      <w:r w:rsidRPr="001F3CE6">
        <w:rPr>
          <w:sz w:val="28"/>
          <w:szCs w:val="28"/>
        </w:rPr>
        <w:t>Для достижения конечного результата коррекционно-образовательной деятельности – устранения недостатков в речевом развитии дошкольников коррекционный процесс в течение учебного года планировался в соответствии со следующими этапами: исходно – диагностический, организационно – подготовительный, коррекционно – развивающий и итогово – диагностический.</w:t>
      </w:r>
    </w:p>
    <w:p w:rsidR="00DB031E" w:rsidRPr="001F3CE6" w:rsidRDefault="00DB031E" w:rsidP="009B73EC">
      <w:pPr>
        <w:spacing w:line="360" w:lineRule="auto"/>
        <w:ind w:firstLine="709"/>
        <w:jc w:val="both"/>
        <w:rPr>
          <w:sz w:val="28"/>
          <w:szCs w:val="28"/>
        </w:rPr>
      </w:pPr>
      <w:r w:rsidRPr="001F3CE6">
        <w:rPr>
          <w:sz w:val="28"/>
          <w:szCs w:val="28"/>
        </w:rPr>
        <w:t xml:space="preserve">Диагностический блок, направленный на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дефекте, традиционно </w:t>
      </w:r>
      <w:r>
        <w:rPr>
          <w:sz w:val="28"/>
          <w:szCs w:val="28"/>
        </w:rPr>
        <w:t>включал</w:t>
      </w:r>
      <w:r w:rsidRPr="001F3CE6">
        <w:rPr>
          <w:sz w:val="28"/>
          <w:szCs w:val="28"/>
        </w:rPr>
        <w:t xml:space="preserve"> </w:t>
      </w:r>
      <w:r w:rsidRPr="001F3CE6">
        <w:rPr>
          <w:iCs/>
          <w:sz w:val="28"/>
          <w:szCs w:val="28"/>
        </w:rPr>
        <w:t>м</w:t>
      </w:r>
      <w:r w:rsidRPr="001F3CE6">
        <w:rPr>
          <w:sz w:val="28"/>
          <w:szCs w:val="28"/>
        </w:rPr>
        <w:t xml:space="preserve">ониторинг речевого развития всех детей </w:t>
      </w:r>
      <w:r>
        <w:rPr>
          <w:sz w:val="28"/>
          <w:szCs w:val="28"/>
        </w:rPr>
        <w:t>старшего дошкольного возраста</w:t>
      </w:r>
      <w:r w:rsidRPr="001F3CE6">
        <w:rPr>
          <w:sz w:val="28"/>
          <w:szCs w:val="28"/>
        </w:rPr>
        <w:t xml:space="preserve"> и углубленную диагностику уровня речевого развития воспитанников, имеющих отклонения в его развитии.   Итогово – диагностический блок  </w:t>
      </w:r>
      <w:r>
        <w:rPr>
          <w:sz w:val="28"/>
          <w:szCs w:val="28"/>
        </w:rPr>
        <w:t>предназначен для</w:t>
      </w:r>
      <w:r w:rsidRPr="001F3CE6">
        <w:rPr>
          <w:sz w:val="28"/>
          <w:szCs w:val="28"/>
        </w:rPr>
        <w:t xml:space="preserve"> логопедического исследования состояния речевых и неречевых функций ребёнка, оценку динамики, качества и устойчивости результатов коррекционной работы с детьми.</w:t>
      </w:r>
    </w:p>
    <w:p w:rsidR="00DB031E" w:rsidRDefault="00DB031E" w:rsidP="000B7D86">
      <w:pPr>
        <w:spacing w:line="360" w:lineRule="auto"/>
        <w:ind w:firstLine="567"/>
        <w:jc w:val="both"/>
        <w:rPr>
          <w:sz w:val="28"/>
          <w:szCs w:val="28"/>
        </w:rPr>
      </w:pPr>
      <w:r w:rsidRPr="000B7D86">
        <w:rPr>
          <w:sz w:val="28"/>
          <w:szCs w:val="28"/>
        </w:rPr>
        <w:t xml:space="preserve">Стартовый мониторинг </w:t>
      </w:r>
      <w:r>
        <w:rPr>
          <w:sz w:val="28"/>
          <w:szCs w:val="28"/>
        </w:rPr>
        <w:t xml:space="preserve">традиционно </w:t>
      </w:r>
      <w:r w:rsidRPr="000B7D86">
        <w:rPr>
          <w:sz w:val="28"/>
          <w:szCs w:val="28"/>
        </w:rPr>
        <w:t>проводился по классической методике логопедического обследования с использованием диагностического инструментария, составленного на основе иллюстрированного материала О. Б. Иншаковой для проведения индивидуального обследования устной речи детей старшего дошкольного возраста. Оценивался уровень сформированности фонетико-фонологической компетенции, лексического запаса, грамматической компетенции. По этой же методике проводилась итоговая диагностика в конце учебного года</w:t>
      </w:r>
      <w:r>
        <w:rPr>
          <w:sz w:val="28"/>
          <w:szCs w:val="28"/>
        </w:rPr>
        <w:t>.</w:t>
      </w:r>
      <w:r w:rsidRPr="000B7D86">
        <w:rPr>
          <w:sz w:val="28"/>
          <w:szCs w:val="28"/>
        </w:rPr>
        <w:t xml:space="preserve"> Данные стартовой и итоговой диагностики уровня речевого развития воспитанников подготовительных к школе групп представлены в следующей таблице:</w:t>
      </w:r>
    </w:p>
    <w:p w:rsidR="00DB031E" w:rsidRPr="000B7D86" w:rsidRDefault="00DB031E" w:rsidP="000B7D86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815"/>
        <w:gridCol w:w="1813"/>
        <w:gridCol w:w="1815"/>
        <w:gridCol w:w="1813"/>
      </w:tblGrid>
      <w:tr w:rsidR="00DB031E" w:rsidRPr="002C6988" w:rsidTr="00831289">
        <w:trPr>
          <w:trHeight w:val="411"/>
        </w:trPr>
        <w:tc>
          <w:tcPr>
            <w:tcW w:w="3190" w:type="dxa"/>
            <w:vMerge w:val="restart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DB031E" w:rsidRPr="00831289" w:rsidRDefault="00DB031E" w:rsidP="00831289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Группа №8</w:t>
            </w:r>
          </w:p>
        </w:tc>
        <w:tc>
          <w:tcPr>
            <w:tcW w:w="3628" w:type="dxa"/>
            <w:gridSpan w:val="2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Группа №12</w:t>
            </w:r>
          </w:p>
        </w:tc>
      </w:tr>
      <w:tr w:rsidR="00DB031E" w:rsidRPr="002C6988" w:rsidTr="00831289">
        <w:trPr>
          <w:trHeight w:val="735"/>
        </w:trPr>
        <w:tc>
          <w:tcPr>
            <w:tcW w:w="3190" w:type="dxa"/>
            <w:vMerge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Стартовая (чел.)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Итоговая</w:t>
            </w:r>
          </w:p>
          <w:p w:rsidR="00DB031E" w:rsidRPr="00831289" w:rsidRDefault="00DB031E" w:rsidP="00831289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(чел.)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Стартовая (чел.)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Итоговая</w:t>
            </w:r>
          </w:p>
          <w:p w:rsidR="00DB031E" w:rsidRPr="00831289" w:rsidRDefault="00DB031E" w:rsidP="00831289">
            <w:pPr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(чел.)</w:t>
            </w:r>
          </w:p>
        </w:tc>
      </w:tr>
      <w:tr w:rsidR="00DB031E" w:rsidRPr="002C6988" w:rsidTr="00831289">
        <w:trPr>
          <w:trHeight w:val="603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b/>
              </w:rPr>
            </w:pPr>
            <w:r w:rsidRPr="00831289">
              <w:rPr>
                <w:b/>
              </w:rPr>
              <w:t>Фонетико-фонологическая компетенция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031E" w:rsidRPr="002C6988" w:rsidTr="00831289">
        <w:trPr>
          <w:trHeight w:val="570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2C6988">
              <w:t>компонент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16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15</w:t>
            </w:r>
          </w:p>
        </w:tc>
      </w:tr>
      <w:tr w:rsidR="00DB031E" w:rsidRPr="002C6988" w:rsidTr="00831289">
        <w:trPr>
          <w:trHeight w:val="405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2C6988">
              <w:t>есть некоторые отклонения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10</w:t>
            </w:r>
          </w:p>
        </w:tc>
      </w:tr>
      <w:tr w:rsidR="00DB031E" w:rsidRPr="002C6988" w:rsidTr="00831289">
        <w:trPr>
          <w:trHeight w:val="330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2C6988">
              <w:t>слабо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12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</w:tr>
      <w:tr w:rsidR="00DB031E" w:rsidRPr="002C6988" w:rsidTr="00831289">
        <w:trPr>
          <w:trHeight w:val="645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360" w:lineRule="auto"/>
              <w:jc w:val="center"/>
              <w:rPr>
                <w:b/>
                <w:sz w:val="26"/>
                <w:szCs w:val="26"/>
              </w:rPr>
            </w:pPr>
            <w:r w:rsidRPr="00831289">
              <w:rPr>
                <w:b/>
                <w:sz w:val="26"/>
                <w:szCs w:val="26"/>
              </w:rPr>
              <w:t>Лексический запас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031E" w:rsidRPr="002C6988" w:rsidTr="00831289">
        <w:trPr>
          <w:trHeight w:val="1005"/>
        </w:trPr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831289">
              <w:rPr>
                <w:b/>
                <w:i/>
              </w:rPr>
              <w:t>Обобщения-исключения:</w:t>
            </w:r>
          </w:p>
          <w:p w:rsidR="00DB031E" w:rsidRPr="002C6988" w:rsidRDefault="00DB031E" w:rsidP="00831289">
            <w:pPr>
              <w:spacing w:after="200" w:line="360" w:lineRule="auto"/>
              <w:jc w:val="both"/>
            </w:pPr>
            <w:r w:rsidRPr="002C6988">
              <w:t>компонент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16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19</w:t>
            </w:r>
          </w:p>
        </w:tc>
      </w:tr>
      <w:tr w:rsidR="00DB031E" w:rsidRPr="002C6988" w:rsidTr="00831289">
        <w:trPr>
          <w:trHeight w:val="491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360" w:lineRule="auto"/>
              <w:jc w:val="both"/>
              <w:rPr>
                <w:b/>
                <w:i/>
              </w:rPr>
            </w:pPr>
            <w:r w:rsidRPr="002C6988">
              <w:t>есть некоторые отклонения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6</w:t>
            </w:r>
          </w:p>
        </w:tc>
      </w:tr>
      <w:tr w:rsidR="00DB031E" w:rsidRPr="002C6988" w:rsidTr="00831289">
        <w:trPr>
          <w:trHeight w:val="581"/>
        </w:trPr>
        <w:tc>
          <w:tcPr>
            <w:tcW w:w="3190" w:type="dxa"/>
          </w:tcPr>
          <w:p w:rsidR="00DB031E" w:rsidRPr="002C6988" w:rsidRDefault="00DB031E" w:rsidP="00831289">
            <w:pPr>
              <w:spacing w:after="200" w:line="360" w:lineRule="auto"/>
              <w:jc w:val="both"/>
            </w:pPr>
            <w:r w:rsidRPr="002C6988">
              <w:t>слабо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831289">
              <w:rPr>
                <w:b/>
                <w:i/>
              </w:rPr>
              <w:t>Антонимы:</w:t>
            </w:r>
          </w:p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компонент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17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18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есть некоторые отклонения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7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слабо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831289">
              <w:rPr>
                <w:b/>
                <w:i/>
              </w:rPr>
              <w:t>Синонимы:</w:t>
            </w:r>
          </w:p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компонент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17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20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есть некоторые отклонения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5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слабо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831289">
              <w:rPr>
                <w:b/>
                <w:i/>
              </w:rPr>
              <w:t>Глагольный словарь:</w:t>
            </w:r>
          </w:p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компонент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13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15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16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21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есть некоторые отклонения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4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слабо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831289">
              <w:rPr>
                <w:b/>
                <w:i/>
              </w:rPr>
              <w:t>Словарь прилагательных:</w:t>
            </w:r>
          </w:p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компонент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16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19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18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20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есть некоторые отклонения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5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слабо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1289">
              <w:rPr>
                <w:b/>
                <w:sz w:val="26"/>
                <w:szCs w:val="26"/>
              </w:rPr>
              <w:t>Грамматический строй речи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831289">
              <w:rPr>
                <w:b/>
                <w:i/>
              </w:rPr>
              <w:t>Предложно-падежные конструкции:</w:t>
            </w:r>
          </w:p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компонент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20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24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есть некоторые отклонения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слабо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831289">
              <w:rPr>
                <w:b/>
                <w:i/>
              </w:rPr>
              <w:t>Словоизменение:</w:t>
            </w:r>
          </w:p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компонент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15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20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есть некоторые отклонения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5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слабо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831289">
              <w:rPr>
                <w:b/>
                <w:i/>
              </w:rPr>
              <w:t>Согласование:</w:t>
            </w:r>
          </w:p>
          <w:p w:rsidR="00DB031E" w:rsidRPr="00831289" w:rsidRDefault="00DB031E" w:rsidP="008312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6988">
              <w:t>компонент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13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18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15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21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2C6988">
              <w:t>есть некоторые отклонения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4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2C6988">
              <w:t>слабо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831289">
              <w:rPr>
                <w:b/>
                <w:i/>
              </w:rPr>
              <w:t>Словообразование:</w:t>
            </w:r>
          </w:p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2C6988">
              <w:t>компонент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        10   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17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21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2C6988">
              <w:t>есть некоторые отклонения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13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4</w:t>
            </w:r>
          </w:p>
        </w:tc>
      </w:tr>
      <w:tr w:rsidR="00DB031E" w:rsidRPr="002C6988" w:rsidTr="00831289">
        <w:tc>
          <w:tcPr>
            <w:tcW w:w="3190" w:type="dxa"/>
          </w:tcPr>
          <w:p w:rsidR="00DB031E" w:rsidRPr="00831289" w:rsidRDefault="00DB031E" w:rsidP="00831289">
            <w:pPr>
              <w:spacing w:line="360" w:lineRule="auto"/>
              <w:jc w:val="both"/>
              <w:rPr>
                <w:b/>
                <w:i/>
              </w:rPr>
            </w:pPr>
            <w:r w:rsidRPr="002C6988">
              <w:t>слабо сформирован</w:t>
            </w: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DB031E" w:rsidRPr="00831289" w:rsidRDefault="00DB031E" w:rsidP="008312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B031E" w:rsidRDefault="00DB031E"/>
    <w:p w:rsidR="00DB031E" w:rsidRPr="009B73EC" w:rsidRDefault="00DB031E" w:rsidP="00920249">
      <w:pPr>
        <w:spacing w:line="360" w:lineRule="auto"/>
        <w:ind w:firstLine="567"/>
        <w:jc w:val="both"/>
        <w:rPr>
          <w:sz w:val="28"/>
          <w:szCs w:val="28"/>
        </w:rPr>
      </w:pPr>
      <w:r w:rsidRPr="00471AAC">
        <w:rPr>
          <w:sz w:val="28"/>
          <w:szCs w:val="28"/>
        </w:rPr>
        <w:t>По итогам развернутой диагностики основных компонентов речи у детей, имеющих отклонения в речевом развитии</w:t>
      </w:r>
      <w:r>
        <w:rPr>
          <w:sz w:val="28"/>
          <w:szCs w:val="28"/>
        </w:rPr>
        <w:t xml:space="preserve">, </w:t>
      </w:r>
      <w:r w:rsidRPr="00471AAC">
        <w:rPr>
          <w:sz w:val="28"/>
          <w:szCs w:val="28"/>
        </w:rPr>
        <w:t>на логопедический пункт детского сада были зачислены 30 человек, из них:</w:t>
      </w:r>
      <w:r>
        <w:rPr>
          <w:sz w:val="28"/>
          <w:szCs w:val="28"/>
        </w:rPr>
        <w:t xml:space="preserve"> </w:t>
      </w:r>
      <w:r w:rsidRPr="00471AAC">
        <w:rPr>
          <w:sz w:val="28"/>
          <w:szCs w:val="28"/>
        </w:rPr>
        <w:t xml:space="preserve"> дети с фонетическим недоразвитием речи </w:t>
      </w:r>
      <w:r>
        <w:rPr>
          <w:sz w:val="28"/>
          <w:szCs w:val="28"/>
        </w:rPr>
        <w:t xml:space="preserve">на фоне дислалии 3 человека, </w:t>
      </w:r>
      <w:r w:rsidRPr="009B73EC">
        <w:rPr>
          <w:sz w:val="28"/>
          <w:szCs w:val="28"/>
        </w:rPr>
        <w:t xml:space="preserve">дети с фонетико-фонематическим  недоразвитием речи  на фоне  дислалии –15 человек и на фоне  дизартрического компонента – 8 человек,  дети с общим  недоразвитием речи </w:t>
      </w:r>
      <w:r w:rsidRPr="009B73EC">
        <w:rPr>
          <w:sz w:val="28"/>
          <w:szCs w:val="28"/>
          <w:lang w:val="en-US"/>
        </w:rPr>
        <w:t>III</w:t>
      </w:r>
      <w:r w:rsidRPr="009B73EC">
        <w:rPr>
          <w:sz w:val="28"/>
          <w:szCs w:val="28"/>
        </w:rPr>
        <w:t xml:space="preserve"> уровня на фоне дислалии 1 ребенок и  на фоне дизартрического компонента –  3 человека.</w:t>
      </w:r>
    </w:p>
    <w:p w:rsidR="00DB031E" w:rsidRPr="00471AAC" w:rsidRDefault="00DB031E" w:rsidP="000C209A">
      <w:pPr>
        <w:spacing w:line="360" w:lineRule="auto"/>
        <w:jc w:val="both"/>
        <w:rPr>
          <w:sz w:val="28"/>
          <w:szCs w:val="28"/>
        </w:rPr>
      </w:pPr>
      <w:r w:rsidRPr="00471AAC">
        <w:rPr>
          <w:b/>
          <w:i/>
          <w:sz w:val="28"/>
          <w:szCs w:val="28"/>
        </w:rPr>
        <w:t>Фонетико-фонологическая компетенция</w:t>
      </w:r>
      <w:r w:rsidRPr="00471AAC">
        <w:rPr>
          <w:sz w:val="28"/>
          <w:szCs w:val="28"/>
        </w:rPr>
        <w:t xml:space="preserve">. В результате диагностики со стороны звукопроизношения сигматизм и парасигматизм свистящих был выявлен у 11 детей, сигматизм и парасигматизм шипящих у 21 ребенка, параламбдацизм  и ламбдацизм  у 27 детей, причем у 12 человек были нарушены твердый и мягкий варианты [Л],  ротацизм и параротацизм  у 24 детей.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B031E" w:rsidRPr="006E5C94" w:rsidTr="00831289"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Уровень  готовности</w:t>
            </w:r>
          </w:p>
        </w:tc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Конец года</w:t>
            </w:r>
          </w:p>
        </w:tc>
      </w:tr>
      <w:tr w:rsidR="00DB031E" w:rsidRPr="006E5C94" w:rsidTr="00831289">
        <w:trPr>
          <w:trHeight w:val="735"/>
        </w:trPr>
        <w:tc>
          <w:tcPr>
            <w:tcW w:w="3190" w:type="dxa"/>
          </w:tcPr>
          <w:p w:rsidR="00DB031E" w:rsidRPr="006E5C94" w:rsidRDefault="00DB031E" w:rsidP="00831289">
            <w:pPr>
              <w:spacing w:after="200" w:line="276" w:lineRule="auto"/>
            </w:pPr>
            <w:r w:rsidRPr="00831289">
              <w:rPr>
                <w:sz w:val="28"/>
                <w:szCs w:val="28"/>
              </w:rPr>
              <w:t xml:space="preserve">компонент грубо нарушен   </w:t>
            </w:r>
          </w:p>
        </w:tc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12 чел.</w:t>
            </w:r>
          </w:p>
        </w:tc>
        <w:tc>
          <w:tcPr>
            <w:tcW w:w="3191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B031E" w:rsidRPr="006E5C94" w:rsidTr="00831289">
        <w:trPr>
          <w:trHeight w:val="510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компонент нарушен  </w:t>
            </w:r>
          </w:p>
        </w:tc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13 чел.</w:t>
            </w:r>
          </w:p>
        </w:tc>
        <w:tc>
          <w:tcPr>
            <w:tcW w:w="3191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B031E" w:rsidRPr="006E5C94" w:rsidTr="00831289">
        <w:trPr>
          <w:trHeight w:val="825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есть некоторые отклонения  </w:t>
            </w:r>
          </w:p>
        </w:tc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5 чел.</w:t>
            </w:r>
          </w:p>
        </w:tc>
        <w:tc>
          <w:tcPr>
            <w:tcW w:w="3191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14 чел.</w:t>
            </w:r>
          </w:p>
        </w:tc>
      </w:tr>
      <w:tr w:rsidR="00DB031E" w:rsidRPr="006E5C94" w:rsidTr="00831289">
        <w:trPr>
          <w:trHeight w:val="748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компонент в пределах нормы  </w:t>
            </w:r>
          </w:p>
        </w:tc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16 чел.</w:t>
            </w:r>
          </w:p>
        </w:tc>
      </w:tr>
    </w:tbl>
    <w:p w:rsidR="00DB031E" w:rsidRPr="00DB6E64" w:rsidRDefault="00DB031E" w:rsidP="00DB6E64">
      <w:pPr>
        <w:spacing w:line="360" w:lineRule="auto"/>
        <w:jc w:val="both"/>
        <w:rPr>
          <w:sz w:val="28"/>
          <w:szCs w:val="28"/>
        </w:rPr>
      </w:pPr>
      <w:r w:rsidRPr="00DB6E64">
        <w:rPr>
          <w:b/>
          <w:i/>
          <w:sz w:val="28"/>
          <w:szCs w:val="28"/>
        </w:rPr>
        <w:t>Лекси</w:t>
      </w:r>
      <w:r>
        <w:rPr>
          <w:b/>
          <w:i/>
          <w:sz w:val="28"/>
          <w:szCs w:val="28"/>
        </w:rPr>
        <w:t>ческий запас</w:t>
      </w:r>
      <w:r w:rsidRPr="00DB6E64">
        <w:rPr>
          <w:b/>
          <w:i/>
          <w:sz w:val="28"/>
          <w:szCs w:val="28"/>
        </w:rPr>
        <w:t>.</w:t>
      </w:r>
      <w:r w:rsidRPr="00DB6E64">
        <w:rPr>
          <w:sz w:val="28"/>
          <w:szCs w:val="28"/>
        </w:rPr>
        <w:t xml:space="preserve"> Диагностика  лексического запаса, включающая в себя обследование уровня сформированности глагольного словаря и словаря прилагательных, умения проводить обобщения – исключения, подбирать антонимы и синонимы, показала, что у большинства детей, зачисленных на логопункт, компонент недостаточно сформирован.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B031E" w:rsidRPr="005000B8" w:rsidTr="00831289"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Уровень  готовности</w:t>
            </w:r>
          </w:p>
        </w:tc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DB031E" w:rsidRPr="00831289" w:rsidRDefault="00DB031E" w:rsidP="008312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Конец года</w:t>
            </w:r>
          </w:p>
        </w:tc>
      </w:tr>
      <w:tr w:rsidR="00DB031E" w:rsidRPr="005000B8" w:rsidTr="00831289">
        <w:trPr>
          <w:trHeight w:val="735"/>
        </w:trPr>
        <w:tc>
          <w:tcPr>
            <w:tcW w:w="3190" w:type="dxa"/>
          </w:tcPr>
          <w:p w:rsidR="00DB031E" w:rsidRPr="005000B8" w:rsidRDefault="00DB031E" w:rsidP="00831289">
            <w:pPr>
              <w:spacing w:after="200" w:line="276" w:lineRule="auto"/>
            </w:pPr>
            <w:r w:rsidRPr="00831289">
              <w:rPr>
                <w:sz w:val="28"/>
                <w:szCs w:val="28"/>
              </w:rPr>
              <w:t xml:space="preserve">компонент грубо нарушен   </w:t>
            </w:r>
          </w:p>
        </w:tc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B031E" w:rsidRPr="005000B8" w:rsidTr="00831289">
        <w:trPr>
          <w:trHeight w:val="510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компонент нарушен  </w:t>
            </w:r>
          </w:p>
        </w:tc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10 чел.</w:t>
            </w:r>
          </w:p>
        </w:tc>
        <w:tc>
          <w:tcPr>
            <w:tcW w:w="3191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B031E" w:rsidRPr="005000B8" w:rsidTr="00831289">
        <w:trPr>
          <w:trHeight w:val="825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есть некоторые отклонения  </w:t>
            </w:r>
          </w:p>
        </w:tc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18 чел.</w:t>
            </w:r>
          </w:p>
        </w:tc>
        <w:tc>
          <w:tcPr>
            <w:tcW w:w="3191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14 чел.</w:t>
            </w:r>
          </w:p>
        </w:tc>
      </w:tr>
      <w:tr w:rsidR="00DB031E" w:rsidRPr="005000B8" w:rsidTr="00831289">
        <w:trPr>
          <w:trHeight w:val="748"/>
        </w:trPr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компонент в пределах нормы  </w:t>
            </w:r>
          </w:p>
        </w:tc>
        <w:tc>
          <w:tcPr>
            <w:tcW w:w="3190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 чел.</w:t>
            </w:r>
          </w:p>
        </w:tc>
        <w:tc>
          <w:tcPr>
            <w:tcW w:w="3191" w:type="dxa"/>
          </w:tcPr>
          <w:p w:rsidR="00DB031E" w:rsidRPr="00831289" w:rsidRDefault="00DB031E" w:rsidP="00831289">
            <w:pPr>
              <w:spacing w:after="200" w:line="276" w:lineRule="auto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16 чел.</w:t>
            </w:r>
          </w:p>
        </w:tc>
      </w:tr>
    </w:tbl>
    <w:p w:rsidR="00DB031E" w:rsidRDefault="00DB031E" w:rsidP="005000B8">
      <w:pPr>
        <w:spacing w:line="360" w:lineRule="auto"/>
        <w:jc w:val="both"/>
        <w:rPr>
          <w:sz w:val="28"/>
          <w:szCs w:val="28"/>
        </w:rPr>
      </w:pPr>
      <w:r w:rsidRPr="00A90C9B">
        <w:rPr>
          <w:sz w:val="28"/>
          <w:szCs w:val="28"/>
        </w:rPr>
        <w:t xml:space="preserve"> </w:t>
      </w:r>
      <w:r w:rsidRPr="00A90C9B">
        <w:rPr>
          <w:b/>
          <w:i/>
          <w:sz w:val="28"/>
          <w:szCs w:val="28"/>
        </w:rPr>
        <w:t>Лексико-грамматическая компетенция.</w:t>
      </w:r>
      <w:r w:rsidRPr="00A90C9B">
        <w:rPr>
          <w:sz w:val="28"/>
          <w:szCs w:val="28"/>
        </w:rPr>
        <w:t xml:space="preserve"> При выявлении уровня сформированности грамматического строя речи   обследовалось умение употреблять предложно-падежные конструкции, согласовывать прилагательные и числительные с существительными, умение изменять слова по родам, числам и падежам, а также степень овладения словообразованием. </w:t>
      </w:r>
      <w:r>
        <w:rPr>
          <w:sz w:val="28"/>
          <w:szCs w:val="28"/>
        </w:rPr>
        <w:t>Наибольшее затруднение вызывает у детей</w:t>
      </w:r>
      <w:r w:rsidRPr="00A90C9B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употребление</w:t>
      </w:r>
      <w:r w:rsidRPr="00A90C9B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Pr="00A90C9B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родительного падежа</w:t>
      </w:r>
      <w:r w:rsidRPr="00A90C9B">
        <w:rPr>
          <w:sz w:val="28"/>
          <w:szCs w:val="28"/>
        </w:rPr>
        <w:t xml:space="preserve"> множественного числ</w:t>
      </w:r>
      <w:r>
        <w:rPr>
          <w:sz w:val="28"/>
          <w:szCs w:val="28"/>
        </w:rPr>
        <w:t>а существительных</w:t>
      </w:r>
      <w:r w:rsidRPr="00A90C9B">
        <w:rPr>
          <w:sz w:val="28"/>
          <w:szCs w:val="28"/>
        </w:rPr>
        <w:t>. Некоторые дети  затрудняются в согласовании числительных с существитель</w:t>
      </w:r>
      <w:r>
        <w:rPr>
          <w:sz w:val="28"/>
          <w:szCs w:val="28"/>
        </w:rPr>
        <w:t xml:space="preserve">ными, </w:t>
      </w:r>
      <w:r w:rsidRPr="00A90C9B">
        <w:rPr>
          <w:sz w:val="28"/>
          <w:szCs w:val="28"/>
        </w:rPr>
        <w:t>задание  образовать относительные прилагательные от существительных вызвало у многих  детей затруднение.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B031E" w:rsidRPr="00C653C3" w:rsidTr="00831289">
        <w:tc>
          <w:tcPr>
            <w:tcW w:w="3190" w:type="dxa"/>
          </w:tcPr>
          <w:p w:rsidR="00DB031E" w:rsidRPr="00831289" w:rsidRDefault="00DB031E" w:rsidP="005000B8">
            <w:pPr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Уровень  готовности</w:t>
            </w:r>
          </w:p>
          <w:p w:rsidR="00DB031E" w:rsidRPr="00831289" w:rsidRDefault="00DB031E" w:rsidP="00831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B031E" w:rsidRPr="00831289" w:rsidRDefault="00DB031E" w:rsidP="00831289">
            <w:pPr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DB031E" w:rsidRPr="00831289" w:rsidRDefault="00DB031E" w:rsidP="00831289">
            <w:pPr>
              <w:jc w:val="center"/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Конец года</w:t>
            </w:r>
          </w:p>
        </w:tc>
      </w:tr>
      <w:tr w:rsidR="00DB031E" w:rsidRPr="00C653C3" w:rsidTr="00831289">
        <w:trPr>
          <w:trHeight w:val="735"/>
        </w:trPr>
        <w:tc>
          <w:tcPr>
            <w:tcW w:w="3190" w:type="dxa"/>
          </w:tcPr>
          <w:p w:rsidR="00DB031E" w:rsidRPr="00C653C3" w:rsidRDefault="00DB031E" w:rsidP="003A32AD">
            <w:r w:rsidRPr="00831289">
              <w:rPr>
                <w:sz w:val="28"/>
                <w:szCs w:val="28"/>
              </w:rPr>
              <w:t xml:space="preserve">компонент грубо нарушен   </w:t>
            </w:r>
          </w:p>
        </w:tc>
        <w:tc>
          <w:tcPr>
            <w:tcW w:w="3190" w:type="dxa"/>
          </w:tcPr>
          <w:p w:rsidR="00DB031E" w:rsidRPr="00831289" w:rsidRDefault="00DB031E" w:rsidP="003A32AD">
            <w:pPr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B031E" w:rsidRPr="00831289" w:rsidRDefault="00DB031E" w:rsidP="003A32AD">
            <w:pPr>
              <w:rPr>
                <w:sz w:val="28"/>
                <w:szCs w:val="28"/>
              </w:rPr>
            </w:pPr>
          </w:p>
        </w:tc>
      </w:tr>
      <w:tr w:rsidR="00DB031E" w:rsidRPr="00C653C3" w:rsidTr="00831289">
        <w:trPr>
          <w:trHeight w:val="510"/>
        </w:trPr>
        <w:tc>
          <w:tcPr>
            <w:tcW w:w="3190" w:type="dxa"/>
          </w:tcPr>
          <w:p w:rsidR="00DB031E" w:rsidRPr="00831289" w:rsidRDefault="00DB031E" w:rsidP="003A32AD">
            <w:pPr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компонент нарушен  </w:t>
            </w:r>
          </w:p>
        </w:tc>
        <w:tc>
          <w:tcPr>
            <w:tcW w:w="3190" w:type="dxa"/>
          </w:tcPr>
          <w:p w:rsidR="00DB031E" w:rsidRPr="00831289" w:rsidRDefault="00DB031E" w:rsidP="003A32AD">
            <w:pPr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6 чел.</w:t>
            </w:r>
          </w:p>
        </w:tc>
        <w:tc>
          <w:tcPr>
            <w:tcW w:w="3191" w:type="dxa"/>
          </w:tcPr>
          <w:p w:rsidR="00DB031E" w:rsidRPr="00831289" w:rsidRDefault="00DB031E" w:rsidP="003A32AD">
            <w:pPr>
              <w:rPr>
                <w:sz w:val="28"/>
                <w:szCs w:val="28"/>
              </w:rPr>
            </w:pPr>
          </w:p>
        </w:tc>
      </w:tr>
      <w:tr w:rsidR="00DB031E" w:rsidRPr="00C653C3" w:rsidTr="00831289">
        <w:trPr>
          <w:trHeight w:val="825"/>
        </w:trPr>
        <w:tc>
          <w:tcPr>
            <w:tcW w:w="3190" w:type="dxa"/>
          </w:tcPr>
          <w:p w:rsidR="00DB031E" w:rsidRPr="00831289" w:rsidRDefault="00DB031E" w:rsidP="003A32AD">
            <w:pPr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есть некоторые отклонения  </w:t>
            </w:r>
          </w:p>
        </w:tc>
        <w:tc>
          <w:tcPr>
            <w:tcW w:w="3190" w:type="dxa"/>
          </w:tcPr>
          <w:p w:rsidR="00DB031E" w:rsidRPr="00831289" w:rsidRDefault="00DB031E" w:rsidP="003A32AD">
            <w:pPr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23 чел.</w:t>
            </w:r>
          </w:p>
        </w:tc>
        <w:tc>
          <w:tcPr>
            <w:tcW w:w="3191" w:type="dxa"/>
          </w:tcPr>
          <w:p w:rsidR="00DB031E" w:rsidRPr="00831289" w:rsidRDefault="00DB031E" w:rsidP="003A32AD">
            <w:pPr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12 чел.</w:t>
            </w:r>
          </w:p>
        </w:tc>
      </w:tr>
      <w:tr w:rsidR="00DB031E" w:rsidRPr="00C653C3" w:rsidTr="00831289">
        <w:trPr>
          <w:trHeight w:val="748"/>
        </w:trPr>
        <w:tc>
          <w:tcPr>
            <w:tcW w:w="3190" w:type="dxa"/>
          </w:tcPr>
          <w:p w:rsidR="00DB031E" w:rsidRPr="00831289" w:rsidRDefault="00DB031E" w:rsidP="003A32AD">
            <w:pPr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 xml:space="preserve">компонент в пределах нормы  </w:t>
            </w:r>
          </w:p>
        </w:tc>
        <w:tc>
          <w:tcPr>
            <w:tcW w:w="3190" w:type="dxa"/>
          </w:tcPr>
          <w:p w:rsidR="00DB031E" w:rsidRPr="00831289" w:rsidRDefault="00DB031E" w:rsidP="003A32AD">
            <w:pPr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 чел.</w:t>
            </w:r>
          </w:p>
        </w:tc>
        <w:tc>
          <w:tcPr>
            <w:tcW w:w="3191" w:type="dxa"/>
          </w:tcPr>
          <w:p w:rsidR="00DB031E" w:rsidRPr="00831289" w:rsidRDefault="00DB031E" w:rsidP="003A32AD">
            <w:pPr>
              <w:rPr>
                <w:sz w:val="28"/>
                <w:szCs w:val="28"/>
              </w:rPr>
            </w:pPr>
            <w:r w:rsidRPr="00831289">
              <w:rPr>
                <w:sz w:val="28"/>
                <w:szCs w:val="28"/>
              </w:rPr>
              <w:t>18 чел.</w:t>
            </w:r>
          </w:p>
        </w:tc>
      </w:tr>
    </w:tbl>
    <w:p w:rsidR="00DB031E" w:rsidRDefault="00DB031E"/>
    <w:p w:rsidR="00DB031E" w:rsidRPr="000C209A" w:rsidRDefault="00DB031E" w:rsidP="000C209A">
      <w:pPr>
        <w:spacing w:line="360" w:lineRule="auto"/>
        <w:rPr>
          <w:sz w:val="28"/>
          <w:szCs w:val="28"/>
        </w:rPr>
      </w:pPr>
      <w:r w:rsidRPr="000C209A">
        <w:rPr>
          <w:sz w:val="28"/>
          <w:szCs w:val="28"/>
        </w:rPr>
        <w:t xml:space="preserve">По итогам работы логопедического пункта выпущено  </w:t>
      </w:r>
      <w:r>
        <w:rPr>
          <w:sz w:val="28"/>
          <w:szCs w:val="28"/>
        </w:rPr>
        <w:t>30</w:t>
      </w:r>
      <w:r w:rsidRPr="000C209A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 xml:space="preserve"> с хорошей речью –  15</w:t>
      </w:r>
      <w:r w:rsidRPr="000C209A">
        <w:rPr>
          <w:sz w:val="28"/>
          <w:szCs w:val="28"/>
        </w:rPr>
        <w:t xml:space="preserve"> человек,  с речью в пределах возрастной нормы – 5 человек, со значительным улучшением речи –  </w:t>
      </w:r>
      <w:r>
        <w:rPr>
          <w:sz w:val="28"/>
          <w:szCs w:val="28"/>
        </w:rPr>
        <w:t>10</w:t>
      </w:r>
      <w:r w:rsidRPr="000C209A">
        <w:rPr>
          <w:sz w:val="28"/>
          <w:szCs w:val="28"/>
        </w:rPr>
        <w:t xml:space="preserve"> воспитанников.</w:t>
      </w:r>
    </w:p>
    <w:p w:rsidR="00DB031E" w:rsidRDefault="00DB031E">
      <w:bookmarkStart w:id="0" w:name="_GoBack"/>
      <w:bookmarkEnd w:id="0"/>
    </w:p>
    <w:sectPr w:rsidR="00DB031E" w:rsidSect="0041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62EF"/>
    <w:multiLevelType w:val="hybridMultilevel"/>
    <w:tmpl w:val="00A06402"/>
    <w:lvl w:ilvl="0" w:tplc="8FDC711E">
      <w:start w:val="2020"/>
      <w:numFmt w:val="decimal"/>
      <w:lvlText w:val="(%1"/>
      <w:lvlJc w:val="left"/>
      <w:pPr>
        <w:ind w:left="76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325"/>
    <w:rsid w:val="00057325"/>
    <w:rsid w:val="000850DD"/>
    <w:rsid w:val="0009303D"/>
    <w:rsid w:val="000B7D86"/>
    <w:rsid w:val="000C209A"/>
    <w:rsid w:val="001353B1"/>
    <w:rsid w:val="001F3CE6"/>
    <w:rsid w:val="002C6988"/>
    <w:rsid w:val="003A32AD"/>
    <w:rsid w:val="00410B5F"/>
    <w:rsid w:val="00414F16"/>
    <w:rsid w:val="00471AAC"/>
    <w:rsid w:val="005000B8"/>
    <w:rsid w:val="00547CB3"/>
    <w:rsid w:val="00614EC5"/>
    <w:rsid w:val="006D30CE"/>
    <w:rsid w:val="006E5C94"/>
    <w:rsid w:val="00764E2D"/>
    <w:rsid w:val="00776C5B"/>
    <w:rsid w:val="00831289"/>
    <w:rsid w:val="00920249"/>
    <w:rsid w:val="009B73EC"/>
    <w:rsid w:val="00A90C9B"/>
    <w:rsid w:val="00A969D3"/>
    <w:rsid w:val="00C653C3"/>
    <w:rsid w:val="00DB031E"/>
    <w:rsid w:val="00DB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F16"/>
    <w:pPr>
      <w:ind w:left="720"/>
      <w:contextualSpacing/>
    </w:pPr>
  </w:style>
  <w:style w:type="table" w:styleId="TableGrid">
    <w:name w:val="Table Grid"/>
    <w:basedOn w:val="TableNormal"/>
    <w:uiPriority w:val="99"/>
    <w:rsid w:val="002C698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5</Pages>
  <Words>846</Words>
  <Characters>4825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</dc:creator>
  <cp:keywords/>
  <dc:description/>
  <cp:lastModifiedBy>YOY</cp:lastModifiedBy>
  <cp:revision>12</cp:revision>
  <dcterms:created xsi:type="dcterms:W3CDTF">2024-02-01T06:03:00Z</dcterms:created>
  <dcterms:modified xsi:type="dcterms:W3CDTF">2024-02-01T15:51:00Z</dcterms:modified>
</cp:coreProperties>
</file>